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55E47" w14:textId="3B03A5DB" w:rsidR="000247D0" w:rsidRDefault="00243DF8">
      <w:pPr>
        <w:spacing w:line="480" w:lineRule="auto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合肥工业大学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202</w:t>
      </w:r>
      <w:r>
        <w:rPr>
          <w:rFonts w:ascii="方正小标宋简体" w:eastAsia="方正小标宋简体" w:hAnsi="方正小标宋简体" w:cs="方正小标宋简体"/>
          <w:sz w:val="32"/>
          <w:szCs w:val="32"/>
        </w:rPr>
        <w:t>2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年硕士研究生网络远程复试考场规则</w:t>
      </w:r>
    </w:p>
    <w:p w14:paraId="5F2E6E22" w14:textId="659A3184" w:rsidR="000247D0" w:rsidRDefault="00243DF8">
      <w:pPr>
        <w:widowControl/>
        <w:shd w:val="clear" w:color="auto" w:fill="FFFFFF"/>
        <w:spacing w:beforeLines="50" w:before="120" w:line="56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、考生考前须认真阅读教育部《</w:t>
      </w:r>
      <w:r>
        <w:rPr>
          <w:rFonts w:ascii="仿宋_GB2312" w:eastAsia="仿宋_GB2312" w:hAnsi="仿宋_GB2312" w:cs="仿宋_GB2312" w:hint="eastAsia"/>
          <w:sz w:val="28"/>
          <w:szCs w:val="28"/>
        </w:rPr>
        <w:t>202</w:t>
      </w:r>
      <w:r>
        <w:rPr>
          <w:rFonts w:ascii="仿宋_GB2312" w:eastAsia="仿宋_GB2312" w:hAnsi="仿宋_GB2312" w:cs="仿宋_GB2312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</w:rPr>
        <w:t>年全国硕士研究生招生工作管理规定》、《国家教育考试违规处理办法》、《中华人民共和国刑法修正案（九）》、《普通高等学校招生违规行为处理暂行办法》以及安徽省教育招生考试院和合肥工业大学发布的相关招考信息。须知晓：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在复试过程中有违规行为的考生，一经查实，即按规定严肃处理，取消录取资格，记入《考生考试诚信档案</w:t>
      </w:r>
      <w:r>
        <w:rPr>
          <w:rFonts w:ascii="仿宋_GB2312" w:eastAsia="仿宋_GB2312" w:hAnsi="仿宋_GB2312" w:cs="仿宋_GB2312" w:hint="eastAsia"/>
          <w:sz w:val="28"/>
          <w:szCs w:val="28"/>
        </w:rPr>
        <w:t>》。</w:t>
      </w:r>
    </w:p>
    <w:p w14:paraId="1343EBDD" w14:textId="77777777" w:rsidR="000247D0" w:rsidRDefault="00243DF8">
      <w:pPr>
        <w:widowControl/>
        <w:shd w:val="clear" w:color="auto" w:fill="FFFFFF"/>
        <w:spacing w:beforeLines="50" w:before="120" w:line="56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</w:rPr>
        <w:t>、复试是国家研究生招生考试的重要组成部分，复试内容属于国家机密。复试过程中禁止录音、录像、拍照、截屏、录屏及进行网络直播，禁止以任何形式传播复试相关内容，否则将依据有关规定追究相关人员责任。</w:t>
      </w:r>
    </w:p>
    <w:p w14:paraId="2FBC4B23" w14:textId="77777777" w:rsidR="000247D0" w:rsidRDefault="00243DF8">
      <w:pPr>
        <w:widowControl/>
        <w:shd w:val="clear" w:color="auto" w:fill="FFFFFF"/>
        <w:spacing w:beforeLines="50" w:before="120" w:line="56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sz w:val="28"/>
          <w:szCs w:val="28"/>
        </w:rPr>
        <w:t>、考生应选择独立</w:t>
      </w:r>
      <w:r>
        <w:rPr>
          <w:rFonts w:ascii="仿宋_GB2312" w:eastAsia="仿宋_GB2312" w:hAnsi="仿宋_GB2312" w:cs="仿宋_GB2312" w:hint="eastAsia"/>
          <w:sz w:val="28"/>
          <w:szCs w:val="28"/>
        </w:rPr>
        <w:t>无干扰</w:t>
      </w:r>
      <w:r>
        <w:rPr>
          <w:rFonts w:ascii="仿宋_GB2312" w:eastAsia="仿宋_GB2312" w:hAnsi="仿宋_GB2312" w:cs="仿宋_GB2312" w:hint="eastAsia"/>
          <w:sz w:val="28"/>
          <w:szCs w:val="28"/>
        </w:rPr>
        <w:t>房间独自参加网络远程复试，周围环境不能对复试产生干扰，不得接受他人或机构用任何方式助考。复试全程只允许考生一人在复试房间，禁止他人进出，如有违规，视同作弊。</w:t>
      </w:r>
    </w:p>
    <w:p w14:paraId="659B4CFD" w14:textId="77777777" w:rsidR="000247D0" w:rsidRDefault="00243DF8">
      <w:pPr>
        <w:widowControl/>
        <w:shd w:val="clear" w:color="auto" w:fill="FFFFFF"/>
        <w:spacing w:beforeLines="50" w:before="120" w:line="56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4</w:t>
      </w:r>
      <w:r>
        <w:rPr>
          <w:rFonts w:ascii="仿宋_GB2312" w:eastAsia="仿宋_GB2312" w:hAnsi="仿宋_GB2312" w:cs="仿宋_GB2312" w:hint="eastAsia"/>
          <w:sz w:val="28"/>
          <w:szCs w:val="28"/>
        </w:rPr>
        <w:t>、考生须按要求准备复试软硬件及网络环境，在规定时间段内进行设备及平台测试，确保设备及复试环境符合要求，并在规定时间准时参加网络远</w:t>
      </w:r>
      <w:r>
        <w:rPr>
          <w:rFonts w:ascii="仿宋_GB2312" w:eastAsia="仿宋_GB2312" w:hAnsi="仿宋_GB2312" w:cs="仿宋_GB2312" w:hint="eastAsia"/>
          <w:sz w:val="28"/>
          <w:szCs w:val="28"/>
        </w:rPr>
        <w:t>程复试。复试时要保证设备电量充足，网络连接正常。</w:t>
      </w:r>
    </w:p>
    <w:p w14:paraId="11E5667F" w14:textId="77777777" w:rsidR="000247D0" w:rsidRDefault="00243DF8">
      <w:pPr>
        <w:widowControl/>
        <w:shd w:val="clear" w:color="auto" w:fill="FFFFFF"/>
        <w:spacing w:beforeLines="50" w:before="120" w:line="56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5</w:t>
      </w:r>
      <w:r>
        <w:rPr>
          <w:rFonts w:ascii="仿宋_GB2312" w:eastAsia="仿宋_GB2312" w:hAnsi="仿宋_GB2312" w:cs="仿宋_GB2312" w:hint="eastAsia"/>
          <w:sz w:val="28"/>
          <w:szCs w:val="28"/>
        </w:rPr>
        <w:t>、考生须按要求放置复试设备。考生端准备主、副两台设备，主设备为电脑，副设备为手机或电脑。复试时两台设备同时使用，主设备音频、视频全程开启，副设备保持静音，只开启视频功能。主设备摄像头正对考生，副设备摄像头从考生侧后方（与考生后背面约成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45</w:t>
      </w:r>
      <w:r>
        <w:rPr>
          <w:rFonts w:ascii="仿宋_GB2312" w:eastAsia="仿宋_GB2312" w:hAnsi="仿宋_GB2312" w:cs="仿宋_GB2312" w:hint="eastAsia"/>
          <w:sz w:val="28"/>
          <w:szCs w:val="28"/>
        </w:rPr>
        <w:t>°角）拍摄，要保证能够清晰拍摄考生本人及主设备考试屏幕。复试期间不允许采用任何方式变声，视频环境不允许使用虚拟背景，必须是真实环境。</w:t>
      </w:r>
    </w:p>
    <w:p w14:paraId="2899CEC9" w14:textId="77777777" w:rsidR="000247D0" w:rsidRDefault="00243DF8">
      <w:pPr>
        <w:widowControl/>
        <w:shd w:val="clear" w:color="auto" w:fill="FFFFFF"/>
        <w:spacing w:beforeLines="50" w:before="120" w:line="56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6</w:t>
      </w:r>
      <w:r>
        <w:rPr>
          <w:rFonts w:ascii="仿宋_GB2312" w:eastAsia="仿宋_GB2312" w:hAnsi="仿宋_GB2312" w:cs="仿宋_GB2312" w:hint="eastAsia"/>
          <w:sz w:val="28"/>
          <w:szCs w:val="28"/>
        </w:rPr>
        <w:t>、考生要服从复试工作人员管理，严格遵从复试工作人员关于网络远程复试考场的入场、离场等</w:t>
      </w:r>
      <w:r>
        <w:rPr>
          <w:rFonts w:ascii="仿宋_GB2312" w:eastAsia="仿宋_GB2312" w:hAnsi="仿宋_GB2312" w:cs="仿宋_GB2312" w:hint="eastAsia"/>
          <w:sz w:val="28"/>
          <w:szCs w:val="28"/>
        </w:rPr>
        <w:t>相关指令，不得扰乱网络远程复试考场秩序。</w:t>
      </w:r>
    </w:p>
    <w:p w14:paraId="2F9EB4C9" w14:textId="77777777" w:rsidR="000247D0" w:rsidRDefault="00243DF8">
      <w:pPr>
        <w:widowControl/>
        <w:shd w:val="clear" w:color="auto" w:fill="FFFFFF"/>
        <w:spacing w:beforeLines="50" w:before="120" w:line="56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7</w:t>
      </w:r>
      <w:r>
        <w:rPr>
          <w:rFonts w:ascii="仿宋_GB2312" w:eastAsia="仿宋_GB2312" w:hAnsi="仿宋_GB2312" w:cs="仿宋_GB2312" w:hint="eastAsia"/>
          <w:sz w:val="28"/>
          <w:szCs w:val="28"/>
        </w:rPr>
        <w:t>、考生必须凭本人《准考证》和有效居民身份证参加网络远程复试，并主动配合身份验证核查等。</w:t>
      </w:r>
    </w:p>
    <w:p w14:paraId="768A4C99" w14:textId="77777777" w:rsidR="000247D0" w:rsidRDefault="00243DF8">
      <w:pPr>
        <w:widowControl/>
        <w:shd w:val="clear" w:color="auto" w:fill="FFFFFF"/>
        <w:spacing w:beforeLines="50" w:before="120" w:line="56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8</w:t>
      </w:r>
      <w:r>
        <w:rPr>
          <w:rFonts w:ascii="仿宋_GB2312" w:eastAsia="仿宋_GB2312" w:hAnsi="仿宋_GB2312" w:cs="仿宋_GB2312" w:hint="eastAsia"/>
          <w:sz w:val="28"/>
          <w:szCs w:val="28"/>
        </w:rPr>
        <w:t>、复试时，考生不得过度修饰仪容，不得佩戴</w:t>
      </w:r>
      <w:r>
        <w:rPr>
          <w:rFonts w:ascii="仿宋_GB2312" w:eastAsia="仿宋_GB2312" w:hAnsi="仿宋_GB2312" w:cs="仿宋_GB2312" w:hint="eastAsia"/>
          <w:sz w:val="28"/>
          <w:szCs w:val="28"/>
        </w:rPr>
        <w:t>耳机、</w:t>
      </w:r>
      <w:r>
        <w:rPr>
          <w:rFonts w:ascii="仿宋_GB2312" w:eastAsia="仿宋_GB2312" w:hAnsi="仿宋_GB2312" w:cs="仿宋_GB2312" w:hint="eastAsia"/>
          <w:sz w:val="28"/>
          <w:szCs w:val="28"/>
        </w:rPr>
        <w:t>帽子、头饰、墨镜、口罩及耳饰等，头发不得遮挡耳朵、面部，保证视频中面部图像清晰完整。复试过程中，考生须坐姿端正，正面朝向主设备摄像头，保证双手和头部完全呈现在主设备的考试屏幕当中。</w:t>
      </w:r>
    </w:p>
    <w:p w14:paraId="32A971A9" w14:textId="77777777" w:rsidR="000247D0" w:rsidRDefault="00243DF8">
      <w:pPr>
        <w:widowControl/>
        <w:shd w:val="clear" w:color="auto" w:fill="FFFFFF"/>
        <w:spacing w:beforeLines="50" w:before="120" w:line="56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9</w:t>
      </w:r>
      <w:r>
        <w:rPr>
          <w:rFonts w:ascii="仿宋_GB2312" w:eastAsia="仿宋_GB2312" w:hAnsi="仿宋_GB2312" w:cs="仿宋_GB2312" w:hint="eastAsia"/>
          <w:sz w:val="28"/>
          <w:szCs w:val="28"/>
        </w:rPr>
        <w:t>、复试过程中，考生应全程注视摄像头，视线不得离开。复试期间不得以任何方式查阅资料，如招生学院有特殊规定，以学院要求为准。</w:t>
      </w:r>
      <w:r>
        <w:rPr>
          <w:rFonts w:ascii="仿宋_GB2312" w:eastAsia="仿宋_GB2312" w:hAnsi="仿宋_GB2312" w:cs="仿宋_GB2312" w:hint="eastAsia"/>
          <w:sz w:val="28"/>
          <w:szCs w:val="28"/>
        </w:rPr>
        <w:br/>
        <w:t xml:space="preserve">    10</w:t>
      </w:r>
      <w:r>
        <w:rPr>
          <w:rFonts w:ascii="仿宋_GB2312" w:eastAsia="仿宋_GB2312" w:hAnsi="仿宋_GB2312" w:cs="仿宋_GB2312" w:hint="eastAsia"/>
          <w:sz w:val="28"/>
          <w:szCs w:val="28"/>
        </w:rPr>
        <w:t>、复试过程中如</w:t>
      </w:r>
      <w:r>
        <w:rPr>
          <w:rFonts w:ascii="仿宋_GB2312" w:eastAsia="仿宋_GB2312" w:hAnsi="仿宋_GB2312" w:cs="仿宋_GB2312" w:hint="eastAsia"/>
          <w:sz w:val="28"/>
          <w:szCs w:val="28"/>
        </w:rPr>
        <w:t>发生设备或网络故障等突发状况，考生应服从招生学院的应急安排，配合学院顺利进行复试工作。</w:t>
      </w:r>
    </w:p>
    <w:p w14:paraId="297A1F69" w14:textId="77777777" w:rsidR="000247D0" w:rsidRDefault="00243DF8">
      <w:pPr>
        <w:widowControl/>
        <w:shd w:val="clear" w:color="auto" w:fill="FFFFFF"/>
        <w:spacing w:beforeLines="50" w:before="120" w:line="560" w:lineRule="exact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合肥工业大学研究生院</w:t>
      </w:r>
    </w:p>
    <w:p w14:paraId="4D13CFC4" w14:textId="7B4B5AD8" w:rsidR="000247D0" w:rsidRDefault="00243DF8">
      <w:pPr>
        <w:widowControl/>
        <w:shd w:val="clear" w:color="auto" w:fill="FFFFFF"/>
        <w:spacing w:beforeLines="50" w:before="120" w:line="560" w:lineRule="exact"/>
        <w:ind w:right="280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202</w:t>
      </w:r>
      <w:r>
        <w:rPr>
          <w:rFonts w:ascii="仿宋_GB2312" w:eastAsia="仿宋_GB2312" w:hAnsi="仿宋_GB2312" w:cs="仿宋_GB2312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7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sectPr w:rsidR="000247D0">
      <w:pgSz w:w="11907" w:h="16839"/>
      <w:pgMar w:top="1440" w:right="1800" w:bottom="1440" w:left="1800" w:header="720" w:footer="720" w:gutter="0"/>
      <w:cols w:space="425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25BC"/>
    <w:rsid w:val="000017D1"/>
    <w:rsid w:val="000234F2"/>
    <w:rsid w:val="000247D0"/>
    <w:rsid w:val="00036112"/>
    <w:rsid w:val="00083950"/>
    <w:rsid w:val="00091852"/>
    <w:rsid w:val="000A7359"/>
    <w:rsid w:val="000D256B"/>
    <w:rsid w:val="000D6E64"/>
    <w:rsid w:val="000E304A"/>
    <w:rsid w:val="00145EF7"/>
    <w:rsid w:val="001571C7"/>
    <w:rsid w:val="001C1BBE"/>
    <w:rsid w:val="001C385D"/>
    <w:rsid w:val="001D1866"/>
    <w:rsid w:val="001F2B33"/>
    <w:rsid w:val="0020562A"/>
    <w:rsid w:val="00243DF8"/>
    <w:rsid w:val="00265A33"/>
    <w:rsid w:val="0027433F"/>
    <w:rsid w:val="002836D6"/>
    <w:rsid w:val="00285487"/>
    <w:rsid w:val="00286CF2"/>
    <w:rsid w:val="0028764A"/>
    <w:rsid w:val="002A05E9"/>
    <w:rsid w:val="002C453C"/>
    <w:rsid w:val="00307FEB"/>
    <w:rsid w:val="00310FD1"/>
    <w:rsid w:val="003129EC"/>
    <w:rsid w:val="00401B5D"/>
    <w:rsid w:val="00402789"/>
    <w:rsid w:val="0040709A"/>
    <w:rsid w:val="0042551C"/>
    <w:rsid w:val="00432BA0"/>
    <w:rsid w:val="004470E8"/>
    <w:rsid w:val="004B14E2"/>
    <w:rsid w:val="004B6FB5"/>
    <w:rsid w:val="004E3F43"/>
    <w:rsid w:val="00503E8C"/>
    <w:rsid w:val="0052088D"/>
    <w:rsid w:val="00534CD4"/>
    <w:rsid w:val="00555178"/>
    <w:rsid w:val="00576D84"/>
    <w:rsid w:val="0057722B"/>
    <w:rsid w:val="005A4EF3"/>
    <w:rsid w:val="005C7133"/>
    <w:rsid w:val="00601CF7"/>
    <w:rsid w:val="006234B0"/>
    <w:rsid w:val="00642B8A"/>
    <w:rsid w:val="00650461"/>
    <w:rsid w:val="00652B57"/>
    <w:rsid w:val="00661324"/>
    <w:rsid w:val="00670D76"/>
    <w:rsid w:val="006906C0"/>
    <w:rsid w:val="00693A24"/>
    <w:rsid w:val="006C449E"/>
    <w:rsid w:val="006D4727"/>
    <w:rsid w:val="0074459D"/>
    <w:rsid w:val="00757E40"/>
    <w:rsid w:val="007A1924"/>
    <w:rsid w:val="007B7E6E"/>
    <w:rsid w:val="007C2F0D"/>
    <w:rsid w:val="007F2796"/>
    <w:rsid w:val="00801692"/>
    <w:rsid w:val="008542AE"/>
    <w:rsid w:val="008802C3"/>
    <w:rsid w:val="008C5690"/>
    <w:rsid w:val="008D585E"/>
    <w:rsid w:val="0096000C"/>
    <w:rsid w:val="00966400"/>
    <w:rsid w:val="009947A3"/>
    <w:rsid w:val="0099586B"/>
    <w:rsid w:val="009A0DFC"/>
    <w:rsid w:val="009B2625"/>
    <w:rsid w:val="00A30AB2"/>
    <w:rsid w:val="00A52C91"/>
    <w:rsid w:val="00A72E9E"/>
    <w:rsid w:val="00A72FB1"/>
    <w:rsid w:val="00A97F3F"/>
    <w:rsid w:val="00AA25BC"/>
    <w:rsid w:val="00AE183B"/>
    <w:rsid w:val="00AF6DCF"/>
    <w:rsid w:val="00AF77C2"/>
    <w:rsid w:val="00B118A5"/>
    <w:rsid w:val="00B26715"/>
    <w:rsid w:val="00B42E3F"/>
    <w:rsid w:val="00B503B9"/>
    <w:rsid w:val="00B732CA"/>
    <w:rsid w:val="00B75296"/>
    <w:rsid w:val="00B766EB"/>
    <w:rsid w:val="00BA730B"/>
    <w:rsid w:val="00BB5481"/>
    <w:rsid w:val="00BC3C71"/>
    <w:rsid w:val="00BD71DB"/>
    <w:rsid w:val="00C51B0B"/>
    <w:rsid w:val="00C72B3A"/>
    <w:rsid w:val="00CC78B9"/>
    <w:rsid w:val="00CF4781"/>
    <w:rsid w:val="00CF6AB1"/>
    <w:rsid w:val="00D56AC7"/>
    <w:rsid w:val="00D61483"/>
    <w:rsid w:val="00D73A84"/>
    <w:rsid w:val="00DA240B"/>
    <w:rsid w:val="00DC0CE5"/>
    <w:rsid w:val="00DC426C"/>
    <w:rsid w:val="00E221F7"/>
    <w:rsid w:val="00E34E91"/>
    <w:rsid w:val="00E67C50"/>
    <w:rsid w:val="00E87725"/>
    <w:rsid w:val="00EC327C"/>
    <w:rsid w:val="00F03523"/>
    <w:rsid w:val="00F34226"/>
    <w:rsid w:val="00FA2ACE"/>
    <w:rsid w:val="00FA5A15"/>
    <w:rsid w:val="00FE6E58"/>
    <w:rsid w:val="0BDA0EF2"/>
    <w:rsid w:val="0ED62698"/>
    <w:rsid w:val="13344E16"/>
    <w:rsid w:val="178E3BA3"/>
    <w:rsid w:val="4BE61761"/>
    <w:rsid w:val="4C3421F1"/>
    <w:rsid w:val="653954F7"/>
    <w:rsid w:val="6A347453"/>
    <w:rsid w:val="6F43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CB162E"/>
  <w15:docId w15:val="{8A2F3400-18B5-497B-AE8E-CF429159D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semiHidden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4EA0263-0DC4-474E-8A71-8CB31AA853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Dong Fangfang</cp:lastModifiedBy>
  <cp:revision>61</cp:revision>
  <dcterms:created xsi:type="dcterms:W3CDTF">2020-04-30T14:31:00Z</dcterms:created>
  <dcterms:modified xsi:type="dcterms:W3CDTF">2022-03-22T18:31:00Z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